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6124" w14:textId="77777777" w:rsidR="0017001A" w:rsidRPr="002B0A1A" w:rsidRDefault="0017001A" w:rsidP="0017001A">
      <w:pPr>
        <w:spacing w:after="0" w:line="240" w:lineRule="auto"/>
        <w:jc w:val="right"/>
        <w:rPr>
          <w:bCs/>
          <w:i/>
          <w:iCs/>
        </w:rPr>
      </w:pPr>
      <w:r w:rsidRPr="002B0A1A">
        <w:rPr>
          <w:bCs/>
          <w:i/>
          <w:iCs/>
        </w:rPr>
        <w:t>Projekts</w:t>
      </w:r>
    </w:p>
    <w:p w14:paraId="68A07014" w14:textId="29242CAE" w:rsidR="0017001A" w:rsidRDefault="0017001A" w:rsidP="0017001A">
      <w:pPr>
        <w:spacing w:after="0" w:line="240" w:lineRule="auto"/>
        <w:jc w:val="center"/>
        <w:rPr>
          <w:b/>
        </w:rPr>
      </w:pPr>
    </w:p>
    <w:p w14:paraId="6BD2D9D6" w14:textId="77777777" w:rsidR="0068014B" w:rsidRDefault="0068014B" w:rsidP="0017001A">
      <w:pPr>
        <w:spacing w:after="0" w:line="240" w:lineRule="auto"/>
        <w:jc w:val="center"/>
        <w:rPr>
          <w:b/>
        </w:rPr>
      </w:pPr>
    </w:p>
    <w:p w14:paraId="6DF88C79" w14:textId="77777777" w:rsidR="0017001A" w:rsidRDefault="0017001A" w:rsidP="0017001A">
      <w:pPr>
        <w:spacing w:after="0" w:line="240" w:lineRule="auto"/>
        <w:jc w:val="center"/>
        <w:rPr>
          <w:b/>
        </w:rPr>
      </w:pPr>
      <w:r w:rsidRPr="009D3E15">
        <w:rPr>
          <w:b/>
        </w:rPr>
        <w:t>Par lokālplānojuma, kas groza Alūksnes novada teritorija</w:t>
      </w:r>
      <w:r>
        <w:rPr>
          <w:b/>
        </w:rPr>
        <w:t>s</w:t>
      </w:r>
      <w:r w:rsidRPr="009D3E15">
        <w:rPr>
          <w:b/>
        </w:rPr>
        <w:t xml:space="preserve"> plānojumu 2015.-2027.</w:t>
      </w:r>
      <w:r>
        <w:rPr>
          <w:b/>
        </w:rPr>
        <w:t> </w:t>
      </w:r>
      <w:r w:rsidRPr="009D3E15">
        <w:rPr>
          <w:b/>
        </w:rPr>
        <w:t xml:space="preserve">gadam </w:t>
      </w:r>
      <w:r>
        <w:rPr>
          <w:b/>
        </w:rPr>
        <w:t>nekustamajos īpašumos Peldu ielā 5A, Ošu ielā 3, Ošu ielā 5, Ošu ielā 3A un Ošu ielā 3B,</w:t>
      </w:r>
      <w:r w:rsidRPr="009D3E15">
        <w:rPr>
          <w:b/>
        </w:rPr>
        <w:t xml:space="preserve"> Alūksn</w:t>
      </w:r>
      <w:r>
        <w:rPr>
          <w:b/>
        </w:rPr>
        <w:t>ē</w:t>
      </w:r>
      <w:r w:rsidRPr="009D3E15">
        <w:rPr>
          <w:b/>
        </w:rPr>
        <w:t>, Alūksnes novad</w:t>
      </w:r>
      <w:r>
        <w:rPr>
          <w:b/>
        </w:rPr>
        <w:t>ā</w:t>
      </w:r>
      <w:r w:rsidRPr="009D3E15">
        <w:rPr>
          <w:b/>
        </w:rPr>
        <w:t xml:space="preserve">, </w:t>
      </w:r>
      <w:r w:rsidR="004256FF">
        <w:rPr>
          <w:b/>
        </w:rPr>
        <w:t xml:space="preserve">pilnveidotās </w:t>
      </w:r>
      <w:r>
        <w:rPr>
          <w:b/>
        </w:rPr>
        <w:t> redakcijas nodošanu publiska</w:t>
      </w:r>
      <w:r w:rsidR="00DB5D73">
        <w:rPr>
          <w:b/>
        </w:rPr>
        <w:t>ja</w:t>
      </w:r>
      <w:r>
        <w:rPr>
          <w:b/>
        </w:rPr>
        <w:t>i apspriešanai un institūciju atzinumu saņemšanai</w:t>
      </w:r>
    </w:p>
    <w:p w14:paraId="6D22710B" w14:textId="77777777" w:rsidR="002B0A1A" w:rsidRDefault="002B0A1A" w:rsidP="00CF2246">
      <w:pPr>
        <w:spacing w:after="0" w:line="240" w:lineRule="auto"/>
        <w:jc w:val="both"/>
      </w:pPr>
    </w:p>
    <w:p w14:paraId="5FB6BF3A" w14:textId="75EFD976" w:rsidR="0017001A" w:rsidRDefault="0017001A" w:rsidP="002B0A1A">
      <w:pPr>
        <w:spacing w:after="0" w:line="240" w:lineRule="auto"/>
        <w:ind w:firstLine="720"/>
        <w:jc w:val="both"/>
      </w:pPr>
      <w:r>
        <w:t>Alūksnes novada pašvaldības dome 24.11.2022. pieņēma lēmumu Nr.</w:t>
      </w:r>
      <w:r w:rsidR="002B0A1A">
        <w:t> </w:t>
      </w:r>
      <w:r>
        <w:t>421 “</w:t>
      </w:r>
      <w:r w:rsidRPr="0017001A">
        <w:t>Par lokālplānojuma, kas groza Alūksnes novada teritorijas plānojumu 2015.-2027. gadam nekustamajos īpašumos Peldu ielā 5A, Ošu ielā 3, Ošu ielā 5, Ošu ielā 3A un Ošu ielā 3B, Alūksnē, Alūksnes novadā, 1.redakcijas pilnveidošanu”</w:t>
      </w:r>
      <w:r>
        <w:t xml:space="preserve"> (turpmāk –</w:t>
      </w:r>
      <w:r w:rsidR="002B0A1A">
        <w:t xml:space="preserve"> </w:t>
      </w:r>
      <w:r>
        <w:t>Lokālplānojums)</w:t>
      </w:r>
      <w:r w:rsidRPr="0017001A">
        <w:t>.</w:t>
      </w:r>
    </w:p>
    <w:p w14:paraId="00D2FA34" w14:textId="15735491" w:rsidR="0017001A" w:rsidRDefault="0017001A" w:rsidP="002B0A1A">
      <w:pPr>
        <w:spacing w:after="0" w:line="240" w:lineRule="auto"/>
        <w:ind w:firstLine="720"/>
        <w:jc w:val="both"/>
      </w:pPr>
      <w:r>
        <w:t xml:space="preserve">Izskatot Lokālplānojuma izstrādātāja SIA “Grupa93”, </w:t>
      </w:r>
      <w:r w:rsidR="00A93500">
        <w:t>projektu vadītājas Sarmītes LESIŅAS</w:t>
      </w:r>
      <w:r>
        <w:t>, 2023.</w:t>
      </w:r>
      <w:r w:rsidR="002B0A1A">
        <w:t> </w:t>
      </w:r>
      <w:r>
        <w:t xml:space="preserve">gada </w:t>
      </w:r>
      <w:r w:rsidR="00941FC8">
        <w:t>10.</w:t>
      </w:r>
      <w:r w:rsidR="002B0A1A">
        <w:t> </w:t>
      </w:r>
      <w:r w:rsidR="00941FC8">
        <w:t>janvāra</w:t>
      </w:r>
      <w:r>
        <w:t xml:space="preserve"> iesniegumu (reģistrēts Alūksnes novada pašvaldībā </w:t>
      </w:r>
      <w:r w:rsidR="00941FC8">
        <w:t>11.01.2023</w:t>
      </w:r>
      <w:r>
        <w:t xml:space="preserve"> ar </w:t>
      </w:r>
      <w:r w:rsidR="001E78DE">
        <w:t>N</w:t>
      </w:r>
      <w:r>
        <w:t>r.</w:t>
      </w:r>
      <w:r w:rsidR="002B0A1A">
        <w:t> </w:t>
      </w:r>
      <w:r>
        <w:t>ANP</w:t>
      </w:r>
      <w:r w:rsidR="00A93500">
        <w:t>/1-40/23/122</w:t>
      </w:r>
      <w:r>
        <w:t xml:space="preserve">) ar lūgumu pieņemt lēmumu par Lokālplānojuma </w:t>
      </w:r>
      <w:r w:rsidR="00941FC8">
        <w:t xml:space="preserve">pilnveidotās </w:t>
      </w:r>
      <w:r>
        <w:t xml:space="preserve">redakcijas nodošanu publiskai apspriešanai un institūciju atzinumu saņemšanai, iepazīstoties ar Lokālplānojuma Paskaidrojuma rakstu, Teritorijas izmantošanas un apbūves noteikumiem un Grafisko daļu, konstatēts, ka </w:t>
      </w:r>
      <w:r w:rsidR="00CF2246">
        <w:t>pēc 1.redakcijas publiskās apspriešanas ziņojum</w:t>
      </w:r>
      <w:r w:rsidR="001E78DE">
        <w:t>ā</w:t>
      </w:r>
      <w:r w:rsidR="00CF2246">
        <w:t xml:space="preserve"> norādītie labojumi </w:t>
      </w:r>
      <w:r w:rsidR="009A6D52">
        <w:t xml:space="preserve">Lokālplānojuma dokumentācijā </w:t>
      </w:r>
      <w:r w:rsidR="00CF2246">
        <w:t xml:space="preserve">veikti. </w:t>
      </w:r>
    </w:p>
    <w:p w14:paraId="38D5401C" w14:textId="7BA3A5E8" w:rsidR="00CF2246" w:rsidRDefault="001E78DE" w:rsidP="002B0A1A">
      <w:pPr>
        <w:spacing w:after="0" w:line="240" w:lineRule="auto"/>
        <w:ind w:firstLine="720"/>
        <w:jc w:val="both"/>
      </w:pPr>
      <w:r>
        <w:t>Ņemot vērā augstākminēto</w:t>
      </w:r>
      <w:r w:rsidR="00CF2246">
        <w:t xml:space="preserve"> un pamatojoties uz Teritorijas attīstības plānošanas likuma 12.</w:t>
      </w:r>
      <w:r w:rsidR="002B0A1A">
        <w:t> </w:t>
      </w:r>
      <w:r w:rsidR="00CF2246">
        <w:t>panta pirmo daļu, 24.</w:t>
      </w:r>
      <w:r w:rsidR="002B0A1A">
        <w:t> </w:t>
      </w:r>
      <w:r w:rsidR="00CF2246">
        <w:t>panta otro daļu un Ministru kabineta 2014.</w:t>
      </w:r>
      <w:r w:rsidR="002B0A1A">
        <w:t> </w:t>
      </w:r>
      <w:r w:rsidR="00CF2246">
        <w:t>gada</w:t>
      </w:r>
      <w:r w:rsidR="00780E8C">
        <w:t xml:space="preserve"> </w:t>
      </w:r>
      <w:r w:rsidR="003936B2">
        <w:t>4.</w:t>
      </w:r>
      <w:r w:rsidR="002B0A1A">
        <w:t> </w:t>
      </w:r>
      <w:r w:rsidR="003936B2">
        <w:t>oktobra noteikumu Nr.</w:t>
      </w:r>
      <w:r w:rsidR="002B0A1A">
        <w:t> </w:t>
      </w:r>
      <w:r w:rsidR="003936B2">
        <w:t>628 “Noteikumi par pašvaldību teritorijas attīstības plānošanas dokumentiem” 90.</w:t>
      </w:r>
      <w:r w:rsidR="002B0A1A">
        <w:t> </w:t>
      </w:r>
      <w:r w:rsidR="003936B2">
        <w:t xml:space="preserve">punktu un </w:t>
      </w:r>
      <w:r>
        <w:t xml:space="preserve"> </w:t>
      </w:r>
      <w:r w:rsidR="003936B2">
        <w:t xml:space="preserve">Lokālplānojuma izstrādes </w:t>
      </w:r>
      <w:r>
        <w:t>vadītāja ziņojumu (1.pielikums)</w:t>
      </w:r>
      <w:r w:rsidR="003936B2">
        <w:t xml:space="preserve">, </w:t>
      </w:r>
    </w:p>
    <w:p w14:paraId="680933E2" w14:textId="77777777" w:rsidR="003936B2" w:rsidRDefault="003936B2" w:rsidP="003936B2">
      <w:pPr>
        <w:pStyle w:val="Sarakstarindkopa"/>
        <w:numPr>
          <w:ilvl w:val="0"/>
          <w:numId w:val="2"/>
        </w:numPr>
        <w:spacing w:after="0" w:line="240" w:lineRule="auto"/>
        <w:jc w:val="both"/>
      </w:pPr>
      <w:r>
        <w:t>Nodot Lokālplānojuma</w:t>
      </w:r>
      <w:r w:rsidR="001E78DE">
        <w:t xml:space="preserve"> </w:t>
      </w:r>
      <w:r w:rsidR="004256FF">
        <w:t>pilnveidoto redakciju</w:t>
      </w:r>
      <w:r>
        <w:t xml:space="preserve"> publiskajai apspriešanai</w:t>
      </w:r>
      <w:r w:rsidR="003B50EE">
        <w:t xml:space="preserve"> un institūciju atzinumu saņemšanai.</w:t>
      </w:r>
    </w:p>
    <w:p w14:paraId="441855DE" w14:textId="77777777" w:rsidR="003B50EE" w:rsidRDefault="003B50EE" w:rsidP="003936B2">
      <w:pPr>
        <w:pStyle w:val="Sarakstarindkopa"/>
        <w:numPr>
          <w:ilvl w:val="0"/>
          <w:numId w:val="2"/>
        </w:numPr>
        <w:spacing w:after="0" w:line="240" w:lineRule="auto"/>
        <w:jc w:val="both"/>
      </w:pPr>
      <w:r>
        <w:t>Noteikt Lokālplānojuma publiskās apspriešanas termiņu 3 (trīs) nedēļas, kuras laikā organizēt publiskās apspriešanas sapulci.</w:t>
      </w:r>
    </w:p>
    <w:p w14:paraId="74A30DA5" w14:textId="77777777" w:rsidR="003B50EE" w:rsidRDefault="003B50EE" w:rsidP="003B50E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Informāciju par lēmuma pieņemšanu ievietot Teritorijas attīstības un plānošanas informācijas sistēmā (TAPIS), pašvaldības tīmekļa vietnē </w:t>
      </w:r>
      <w:hyperlink r:id="rId5" w:history="1">
        <w:r w:rsidRPr="008050E4">
          <w:rPr>
            <w:rStyle w:val="Hipersaite"/>
            <w:rFonts w:eastAsia="Times New Roman" w:cs="Times New Roman"/>
            <w:szCs w:val="24"/>
            <w:lang w:eastAsia="lv-LV"/>
          </w:rPr>
          <w:t>www.aluksne.lv</w:t>
        </w:r>
      </w:hyperlink>
      <w:r>
        <w:rPr>
          <w:rFonts w:eastAsia="Times New Roman" w:cs="Times New Roman"/>
          <w:szCs w:val="24"/>
          <w:lang w:eastAsia="lv-LV"/>
        </w:rPr>
        <w:t xml:space="preserve"> un publicēt pašvaldības informatīvajā izdevumā “Alūksnes Novada Vēstis”.</w:t>
      </w:r>
    </w:p>
    <w:p w14:paraId="2E4F77A4" w14:textId="77777777" w:rsidR="003B50EE" w:rsidRDefault="003B50EE" w:rsidP="003B50EE">
      <w:pPr>
        <w:pStyle w:val="Sarakstarindkopa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5EB56ED1" w14:textId="77777777" w:rsidR="002B0A1A" w:rsidRDefault="002B0A1A" w:rsidP="002B0A1A">
      <w:pPr>
        <w:spacing w:after="0" w:line="240" w:lineRule="auto"/>
        <w:jc w:val="both"/>
      </w:pPr>
      <w:r>
        <w:t>Pielikumā:</w:t>
      </w:r>
    </w:p>
    <w:p w14:paraId="71693026" w14:textId="77777777" w:rsidR="002B0A1A" w:rsidRDefault="002B0A1A" w:rsidP="002B0A1A">
      <w:pPr>
        <w:pStyle w:val="Sarakstarindkopa"/>
        <w:numPr>
          <w:ilvl w:val="0"/>
          <w:numId w:val="6"/>
        </w:numPr>
        <w:spacing w:after="0" w:line="240" w:lineRule="auto"/>
        <w:jc w:val="both"/>
      </w:pPr>
      <w:r>
        <w:t>Izstrādes vadītāja ziņojums par pilnveidotās redakciju;</w:t>
      </w:r>
    </w:p>
    <w:p w14:paraId="6B69150B" w14:textId="77777777" w:rsidR="002B0A1A" w:rsidRDefault="002B0A1A" w:rsidP="002B0A1A">
      <w:pPr>
        <w:pStyle w:val="Sarakstarindkopa"/>
        <w:numPr>
          <w:ilvl w:val="0"/>
          <w:numId w:val="6"/>
        </w:numPr>
        <w:spacing w:after="0" w:line="240" w:lineRule="auto"/>
        <w:jc w:val="both"/>
      </w:pPr>
      <w:r>
        <w:t xml:space="preserve">Lokālplānojuma sadaļas: </w:t>
      </w:r>
    </w:p>
    <w:p w14:paraId="39592EEC" w14:textId="77777777" w:rsidR="002B0A1A" w:rsidRDefault="002B0A1A" w:rsidP="002B0A1A">
      <w:pPr>
        <w:pStyle w:val="Sarakstarindkopa"/>
        <w:numPr>
          <w:ilvl w:val="1"/>
          <w:numId w:val="6"/>
        </w:numPr>
        <w:spacing w:after="0" w:line="240" w:lineRule="auto"/>
        <w:jc w:val="both"/>
      </w:pPr>
      <w:r>
        <w:t>Lokālplānojuma paskaidrojuma raksts;</w:t>
      </w:r>
    </w:p>
    <w:p w14:paraId="2D69EB2D" w14:textId="77777777" w:rsidR="002B0A1A" w:rsidRDefault="002B0A1A" w:rsidP="002B0A1A">
      <w:pPr>
        <w:pStyle w:val="Sarakstarindkopa"/>
        <w:numPr>
          <w:ilvl w:val="1"/>
          <w:numId w:val="6"/>
        </w:numPr>
        <w:spacing w:after="0" w:line="240" w:lineRule="auto"/>
        <w:jc w:val="both"/>
      </w:pPr>
      <w:r>
        <w:t>Teritorijas izmantošanas un apbūves noteikumi;</w:t>
      </w:r>
    </w:p>
    <w:p w14:paraId="536FF636" w14:textId="77777777" w:rsidR="002B0A1A" w:rsidRDefault="002B0A1A" w:rsidP="002B0A1A">
      <w:pPr>
        <w:pStyle w:val="Sarakstarindkopa"/>
        <w:numPr>
          <w:ilvl w:val="1"/>
          <w:numId w:val="6"/>
        </w:numPr>
        <w:spacing w:after="0" w:line="240" w:lineRule="auto"/>
        <w:jc w:val="both"/>
      </w:pPr>
      <w:r>
        <w:t>Grafiskā daļa.</w:t>
      </w:r>
    </w:p>
    <w:p w14:paraId="09455FCB" w14:textId="77777777" w:rsidR="002B0A1A" w:rsidRDefault="002B0A1A" w:rsidP="002B0A1A">
      <w:pPr>
        <w:spacing w:after="0" w:line="240" w:lineRule="auto"/>
        <w:jc w:val="both"/>
      </w:pPr>
    </w:p>
    <w:p w14:paraId="4578B0FC" w14:textId="77777777" w:rsidR="002B0A1A" w:rsidRDefault="002B0A1A" w:rsidP="002B0A1A">
      <w:pPr>
        <w:spacing w:after="0" w:line="240" w:lineRule="auto"/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Dz.ADLERS</w:t>
      </w:r>
    </w:p>
    <w:p w14:paraId="422A7CE7" w14:textId="77777777" w:rsidR="002B0A1A" w:rsidRDefault="002B0A1A" w:rsidP="002B0A1A">
      <w:pPr>
        <w:spacing w:after="0" w:line="240" w:lineRule="auto"/>
        <w:jc w:val="both"/>
      </w:pPr>
    </w:p>
    <w:p w14:paraId="73067D16" w14:textId="77777777" w:rsidR="002B0A1A" w:rsidRDefault="002B0A1A" w:rsidP="002B0A1A">
      <w:pPr>
        <w:spacing w:after="0" w:line="240" w:lineRule="auto"/>
        <w:jc w:val="both"/>
      </w:pPr>
      <w:r>
        <w:t>Saskaņot:</w:t>
      </w:r>
    </w:p>
    <w:p w14:paraId="5AF9A6A8" w14:textId="77777777" w:rsidR="002B0A1A" w:rsidRDefault="002B0A1A" w:rsidP="002B0A1A">
      <w:pPr>
        <w:spacing w:after="0" w:line="240" w:lineRule="auto"/>
        <w:jc w:val="both"/>
      </w:pPr>
      <w:r>
        <w:t>Juridiskā daļa</w:t>
      </w:r>
    </w:p>
    <w:p w14:paraId="367B6A00" w14:textId="77777777" w:rsidR="002B0A1A" w:rsidRDefault="002B0A1A" w:rsidP="002B0A1A">
      <w:pPr>
        <w:spacing w:after="0" w:line="240" w:lineRule="auto"/>
        <w:jc w:val="both"/>
      </w:pPr>
      <w:r>
        <w:t>Izpilddirektors</w:t>
      </w:r>
    </w:p>
    <w:p w14:paraId="379E5C37" w14:textId="77777777" w:rsidR="002B0A1A" w:rsidRDefault="002B0A1A" w:rsidP="002B0A1A">
      <w:pPr>
        <w:spacing w:after="0" w:line="240" w:lineRule="auto"/>
        <w:jc w:val="both"/>
      </w:pPr>
    </w:p>
    <w:p w14:paraId="51447821" w14:textId="77777777" w:rsidR="002B0A1A" w:rsidRDefault="002B0A1A" w:rsidP="002B0A1A">
      <w:pPr>
        <w:spacing w:after="0" w:line="240" w:lineRule="auto"/>
        <w:jc w:val="both"/>
      </w:pPr>
      <w:r>
        <w:t xml:space="preserve">Sagatavoja: </w:t>
      </w:r>
      <w:r w:rsidRPr="00650BA8">
        <w:rPr>
          <w:sz w:val="28"/>
        </w:rPr>
        <w:t>A</w:t>
      </w:r>
      <w:r>
        <w:t>.Māsēna</w:t>
      </w:r>
    </w:p>
    <w:p w14:paraId="4AC17523" w14:textId="77777777" w:rsidR="002B0A1A" w:rsidRDefault="002B0A1A" w:rsidP="002B0A1A">
      <w:pPr>
        <w:spacing w:after="0" w:line="240" w:lineRule="auto"/>
        <w:jc w:val="both"/>
      </w:pPr>
    </w:p>
    <w:p w14:paraId="7AB78FCF" w14:textId="77777777" w:rsidR="002B0A1A" w:rsidRDefault="002B0A1A" w:rsidP="002B0A1A">
      <w:pPr>
        <w:spacing w:after="0" w:line="240" w:lineRule="auto"/>
        <w:jc w:val="both"/>
      </w:pPr>
      <w:r>
        <w:t xml:space="preserve">Lēmumu elektroniski parakstītu izsniegt: </w:t>
      </w:r>
    </w:p>
    <w:p w14:paraId="6F22C5EA" w14:textId="4CC8EBE4" w:rsidR="00650BA8" w:rsidRDefault="0068014B" w:rsidP="002B0A1A">
      <w:pPr>
        <w:spacing w:after="0" w:line="240" w:lineRule="auto"/>
        <w:ind w:left="360"/>
        <w:jc w:val="both"/>
      </w:pPr>
      <w:r>
        <w:t>[..]</w:t>
      </w:r>
    </w:p>
    <w:sectPr w:rsidR="00650BA8" w:rsidSect="002B0A1A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FEB"/>
    <w:multiLevelType w:val="hybridMultilevel"/>
    <w:tmpl w:val="29FC2880"/>
    <w:lvl w:ilvl="0" w:tplc="BFC8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B0F07"/>
    <w:multiLevelType w:val="hybridMultilevel"/>
    <w:tmpl w:val="51581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97A"/>
    <w:multiLevelType w:val="hybridMultilevel"/>
    <w:tmpl w:val="A55E9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974"/>
    <w:multiLevelType w:val="multilevel"/>
    <w:tmpl w:val="C1042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46C5026"/>
    <w:multiLevelType w:val="hybridMultilevel"/>
    <w:tmpl w:val="7B4EE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342"/>
    <w:multiLevelType w:val="hybridMultilevel"/>
    <w:tmpl w:val="F1E80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829072">
    <w:abstractNumId w:val="1"/>
  </w:num>
  <w:num w:numId="2" w16cid:durableId="413556460">
    <w:abstractNumId w:val="5"/>
  </w:num>
  <w:num w:numId="3" w16cid:durableId="2037269093">
    <w:abstractNumId w:val="4"/>
  </w:num>
  <w:num w:numId="4" w16cid:durableId="1637026359">
    <w:abstractNumId w:val="2"/>
  </w:num>
  <w:num w:numId="5" w16cid:durableId="2171074">
    <w:abstractNumId w:val="0"/>
  </w:num>
  <w:num w:numId="6" w16cid:durableId="851917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AA"/>
    <w:rsid w:val="000E19F9"/>
    <w:rsid w:val="0017001A"/>
    <w:rsid w:val="001D3D10"/>
    <w:rsid w:val="001E78DE"/>
    <w:rsid w:val="002B0A1A"/>
    <w:rsid w:val="0036460B"/>
    <w:rsid w:val="003936B2"/>
    <w:rsid w:val="003B50EE"/>
    <w:rsid w:val="004256FF"/>
    <w:rsid w:val="0044131A"/>
    <w:rsid w:val="00650BA8"/>
    <w:rsid w:val="0068014B"/>
    <w:rsid w:val="00780E8C"/>
    <w:rsid w:val="00836A7A"/>
    <w:rsid w:val="00941FC8"/>
    <w:rsid w:val="009A6D52"/>
    <w:rsid w:val="00A71431"/>
    <w:rsid w:val="00A93500"/>
    <w:rsid w:val="00B60CE5"/>
    <w:rsid w:val="00CF2246"/>
    <w:rsid w:val="00D90BFD"/>
    <w:rsid w:val="00DB5D73"/>
    <w:rsid w:val="00F54817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863B"/>
  <w15:docId w15:val="{B15B9981-2F21-4BFE-BFB3-B444613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001A"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17001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B50EE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441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ZIŅĢE-BUMBURE</dc:creator>
  <cp:keywords/>
  <dc:description/>
  <cp:lastModifiedBy>Maija SLIŅĶE</cp:lastModifiedBy>
  <cp:revision>6</cp:revision>
  <dcterms:created xsi:type="dcterms:W3CDTF">2023-01-12T13:04:00Z</dcterms:created>
  <dcterms:modified xsi:type="dcterms:W3CDTF">2023-01-24T06:43:00Z</dcterms:modified>
</cp:coreProperties>
</file>